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C0789" w14:textId="6E2310D4" w:rsidR="006E7456" w:rsidRPr="00121BF4" w:rsidRDefault="006E7456" w:rsidP="006E745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1BF4">
        <w:rPr>
          <w:rFonts w:ascii="Times New Roman" w:hAnsi="Times New Roman" w:cs="Times New Roman"/>
          <w:b/>
          <w:bCs/>
          <w:sz w:val="24"/>
          <w:szCs w:val="24"/>
        </w:rPr>
        <w:t>Appendix 1</w:t>
      </w:r>
    </w:p>
    <w:p w14:paraId="32DE7BC0" w14:textId="77777777" w:rsidR="007D40F2" w:rsidRPr="00472994" w:rsidRDefault="007D40F2" w:rsidP="007D40F2">
      <w:pPr>
        <w:spacing w:beforeLines="100" w:before="312" w:afterLines="100" w:after="312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47299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Global, regional, and national burden of cancer in children younger than </w:t>
      </w:r>
      <w:r>
        <w:rPr>
          <w:rFonts w:ascii="Times New Roman" w:eastAsia="宋体" w:hAnsi="Times New Roman" w:cs="Times New Roman"/>
          <w:b/>
          <w:bCs/>
          <w:sz w:val="24"/>
          <w:szCs w:val="24"/>
        </w:rPr>
        <w:t>5</w:t>
      </w:r>
      <w:r w:rsidRPr="0047299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years, 1990–2019: </w:t>
      </w:r>
      <w:r>
        <w:rPr>
          <w:rFonts w:ascii="Times New Roman" w:eastAsia="宋体" w:hAnsi="Times New Roman" w:cs="Times New Roman"/>
          <w:b/>
          <w:bCs/>
          <w:sz w:val="24"/>
          <w:szCs w:val="24"/>
        </w:rPr>
        <w:t>A</w:t>
      </w:r>
      <w:r w:rsidRPr="0047299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nalysis </w:t>
      </w:r>
      <w:r>
        <w:rPr>
          <w:rFonts w:ascii="Times New Roman" w:eastAsia="宋体" w:hAnsi="Times New Roman" w:cs="Times New Roman"/>
          <w:b/>
          <w:bCs/>
          <w:sz w:val="24"/>
          <w:szCs w:val="24"/>
        </w:rPr>
        <w:t>of</w:t>
      </w:r>
      <w:r w:rsidRPr="0047299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the Global Burden of Disease Study 2019</w:t>
      </w:r>
    </w:p>
    <w:p w14:paraId="008AF793" w14:textId="77777777" w:rsidR="00DA332B" w:rsidRDefault="005E37F8">
      <w:pPr>
        <w:rPr>
          <w:rFonts w:ascii="Times New Roman" w:hAnsi="Times New Roman" w:cs="Times New Roman"/>
          <w:sz w:val="24"/>
          <w:szCs w:val="24"/>
        </w:rPr>
      </w:pPr>
      <w:r w:rsidRPr="00121BF4">
        <w:rPr>
          <w:rFonts w:ascii="Times New Roman" w:hAnsi="Times New Roman" w:cs="Times New Roman"/>
          <w:sz w:val="24"/>
          <w:szCs w:val="24"/>
        </w:rPr>
        <w:br w:type="page"/>
      </w:r>
    </w:p>
    <w:p w14:paraId="53246A40" w14:textId="77777777" w:rsidR="00DA332B" w:rsidRPr="002F4B3E" w:rsidRDefault="00DA332B" w:rsidP="00DA332B">
      <w:pPr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2F4B3E">
        <w:rPr>
          <w:rFonts w:ascii="Times New Roman" w:hAnsi="Times New Roman" w:cs="Times New Roman" w:hint="eastAsia"/>
          <w:b/>
          <w:bCs/>
          <w:sz w:val="20"/>
          <w:szCs w:val="20"/>
        </w:rPr>
        <w:lastRenderedPageBreak/>
        <w:t>T</w:t>
      </w:r>
      <w:r w:rsidRPr="002F4B3E">
        <w:rPr>
          <w:rFonts w:ascii="Times New Roman" w:hAnsi="Times New Roman" w:cs="Times New Roman"/>
          <w:b/>
          <w:bCs/>
          <w:sz w:val="20"/>
          <w:szCs w:val="20"/>
        </w:rPr>
        <w:t>able legends</w:t>
      </w:r>
    </w:p>
    <w:p w14:paraId="370CE860" w14:textId="77777777" w:rsidR="00DA332B" w:rsidRPr="002F4B3E" w:rsidRDefault="00DA332B" w:rsidP="00DA332B">
      <w:pPr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053B7D86" w14:textId="6B88D282" w:rsidR="00DA332B" w:rsidRDefault="00DA332B" w:rsidP="00DA332B">
      <w:pPr>
        <w:widowControl/>
        <w:jc w:val="left"/>
        <w:rPr>
          <w:rFonts w:ascii="Times New Roman" w:hAnsi="Times New Roman" w:cs="Times New Roman"/>
          <w:sz w:val="20"/>
          <w:szCs w:val="20"/>
        </w:rPr>
      </w:pPr>
      <w:r w:rsidRPr="00A960D1">
        <w:rPr>
          <w:rFonts w:ascii="Times New Roman" w:hAnsi="Times New Roman" w:cs="Times New Roman"/>
          <w:b/>
          <w:bCs/>
          <w:sz w:val="20"/>
          <w:szCs w:val="20"/>
        </w:rPr>
        <w:t>Supplementary Table 1.</w:t>
      </w:r>
      <w:r w:rsidR="00FE17E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B010C" w:rsidRPr="00FE17E6">
        <w:rPr>
          <w:rFonts w:ascii="Times New Roman" w:hAnsi="Times New Roman" w:cs="Times New Roman"/>
          <w:sz w:val="20"/>
          <w:szCs w:val="20"/>
          <w:lang w:val="en-US"/>
        </w:rPr>
        <w:t xml:space="preserve">The Guidelines for Accurate and Transparent Health Estimates Reporting </w:t>
      </w:r>
      <w:r w:rsidR="00EB010C">
        <w:rPr>
          <w:rFonts w:ascii="Times New Roman" w:hAnsi="Times New Roman" w:cs="Times New Roman"/>
          <w:sz w:val="20"/>
          <w:szCs w:val="20"/>
          <w:lang w:val="en-US"/>
        </w:rPr>
        <w:t>(</w:t>
      </w:r>
      <w:r w:rsidR="00EB010C" w:rsidRPr="00FE17E6">
        <w:rPr>
          <w:rFonts w:ascii="Times New Roman" w:hAnsi="Times New Roman" w:cs="Times New Roman"/>
          <w:sz w:val="20"/>
          <w:szCs w:val="20"/>
          <w:lang w:val="en-US"/>
        </w:rPr>
        <w:t>GATHER</w:t>
      </w:r>
      <w:r w:rsidR="00EB010C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EB010C" w:rsidRPr="00FE17E6">
        <w:rPr>
          <w:rFonts w:ascii="Times New Roman" w:hAnsi="Times New Roman" w:cs="Times New Roman"/>
          <w:sz w:val="20"/>
          <w:szCs w:val="20"/>
          <w:lang w:val="en-US"/>
        </w:rPr>
        <w:t xml:space="preserve"> checklist of information that should be included in reports of global health estimates</w:t>
      </w:r>
      <w:r w:rsidRPr="004562CF">
        <w:rPr>
          <w:rFonts w:ascii="Times New Roman" w:hAnsi="Times New Roman" w:cs="Times New Roman"/>
          <w:sz w:val="20"/>
          <w:szCs w:val="20"/>
        </w:rPr>
        <w:t>.</w:t>
      </w:r>
    </w:p>
    <w:p w14:paraId="5AB8EB15" w14:textId="6EA905F2" w:rsidR="00FE17E6" w:rsidRPr="00A960D1" w:rsidRDefault="00FE17E6" w:rsidP="00FE17E6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A960D1">
        <w:rPr>
          <w:rFonts w:ascii="Times New Roman" w:hAnsi="Times New Roman" w:cs="Times New Roman"/>
          <w:b/>
          <w:bCs/>
          <w:sz w:val="20"/>
          <w:szCs w:val="20"/>
        </w:rPr>
        <w:t xml:space="preserve">Supplementary Table 2. </w:t>
      </w:r>
      <w:r w:rsidRPr="004562CF">
        <w:rPr>
          <w:rFonts w:ascii="Times New Roman" w:hAnsi="Times New Roman" w:cs="Times New Roman"/>
          <w:sz w:val="20"/>
          <w:szCs w:val="20"/>
          <w:lang w:val="en-US"/>
        </w:rPr>
        <w:t>List of International Classification of Diseases (ICD) codes mapped to the Global Burden of Disease cause list</w:t>
      </w:r>
      <w:r w:rsidRPr="004562CF">
        <w:rPr>
          <w:rFonts w:ascii="Times New Roman" w:hAnsi="Times New Roman" w:cs="Times New Roman"/>
          <w:sz w:val="20"/>
          <w:szCs w:val="20"/>
        </w:rPr>
        <w:t>.</w:t>
      </w:r>
    </w:p>
    <w:p w14:paraId="564B3E91" w14:textId="67F056D0" w:rsidR="00DA332B" w:rsidRPr="00A960D1" w:rsidRDefault="00DA332B" w:rsidP="00DA332B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A960D1">
        <w:rPr>
          <w:rFonts w:ascii="Times New Roman" w:hAnsi="Times New Roman" w:cs="Times New Roman"/>
          <w:b/>
          <w:bCs/>
          <w:sz w:val="20"/>
          <w:szCs w:val="20"/>
        </w:rPr>
        <w:t xml:space="preserve">Supplementary Table </w:t>
      </w:r>
      <w:r w:rsidR="00FE17E6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A960D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4562CF">
        <w:rPr>
          <w:rFonts w:ascii="Times New Roman" w:hAnsi="Times New Roman" w:cs="Times New Roman"/>
          <w:sz w:val="20"/>
          <w:szCs w:val="20"/>
        </w:rPr>
        <w:t>Metric definitions.</w:t>
      </w:r>
    </w:p>
    <w:p w14:paraId="6EA815D9" w14:textId="77777777" w:rsidR="00DA332B" w:rsidRPr="00DA332B" w:rsidRDefault="00DA332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EED9C0" w14:textId="5800FE14" w:rsidR="00DA332B" w:rsidRDefault="00DA332B">
      <w:pPr>
        <w:widowControl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E59CEDF" w14:textId="77777777" w:rsidR="00FE17E6" w:rsidRDefault="00FE17E6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br w:type="page"/>
      </w:r>
    </w:p>
    <w:p w14:paraId="3CFDA8D3" w14:textId="325F7ACF" w:rsidR="00FE17E6" w:rsidRPr="004562CF" w:rsidRDefault="00FE17E6" w:rsidP="00FE17E6">
      <w:pPr>
        <w:rPr>
          <w:rFonts w:ascii="Times New Roman" w:hAnsi="Times New Roman" w:cs="Times New Roman"/>
          <w:sz w:val="20"/>
          <w:szCs w:val="20"/>
        </w:rPr>
      </w:pPr>
      <w:r w:rsidRPr="00DD2EBC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 xml:space="preserve">Supplementary </w:t>
      </w:r>
      <w:r w:rsidRPr="00DA332B">
        <w:rPr>
          <w:rFonts w:ascii="Times New Roman" w:hAnsi="Times New Roman" w:cs="Times New Roman"/>
          <w:b/>
          <w:bCs/>
          <w:sz w:val="20"/>
          <w:szCs w:val="20"/>
          <w:lang w:val="en-US"/>
        </w:rPr>
        <w:t>Ta</w:t>
      </w:r>
      <w:r w:rsidRPr="0069378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ble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Pr="0069378D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 w:rsidRPr="004562C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E17E6">
        <w:rPr>
          <w:rFonts w:ascii="Times New Roman" w:hAnsi="Times New Roman" w:cs="Times New Roman"/>
          <w:sz w:val="20"/>
          <w:szCs w:val="20"/>
          <w:lang w:val="en-US"/>
        </w:rPr>
        <w:t xml:space="preserve">The Guidelines for Accurate and Transparent Health Estimates Reporting </w:t>
      </w:r>
      <w:r>
        <w:rPr>
          <w:rFonts w:ascii="Times New Roman" w:hAnsi="Times New Roman" w:cs="Times New Roman"/>
          <w:sz w:val="20"/>
          <w:szCs w:val="20"/>
          <w:lang w:val="en-US"/>
        </w:rPr>
        <w:t>(</w:t>
      </w:r>
      <w:r w:rsidRPr="00FE17E6">
        <w:rPr>
          <w:rFonts w:ascii="Times New Roman" w:hAnsi="Times New Roman" w:cs="Times New Roman"/>
          <w:sz w:val="20"/>
          <w:szCs w:val="20"/>
          <w:lang w:val="en-US"/>
        </w:rPr>
        <w:t>GATHER</w:t>
      </w:r>
      <w:r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FE17E6">
        <w:rPr>
          <w:rFonts w:ascii="Times New Roman" w:hAnsi="Times New Roman" w:cs="Times New Roman"/>
          <w:sz w:val="20"/>
          <w:szCs w:val="20"/>
          <w:lang w:val="en-US"/>
        </w:rPr>
        <w:t xml:space="preserve"> checklist of information that should be included in reports of global health estimates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12530"/>
      </w:tblGrid>
      <w:tr w:rsidR="00D07706" w14:paraId="0C21CB0A" w14:textId="77777777" w:rsidTr="008742D8"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14:paraId="27B2F03D" w14:textId="3C6620B2" w:rsidR="00D07706" w:rsidRDefault="00D07706" w:rsidP="00D077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 number</w:t>
            </w:r>
          </w:p>
        </w:tc>
        <w:tc>
          <w:tcPr>
            <w:tcW w:w="12530" w:type="dxa"/>
            <w:tcBorders>
              <w:top w:val="single" w:sz="12" w:space="0" w:color="auto"/>
              <w:bottom w:val="single" w:sz="12" w:space="0" w:color="auto"/>
            </w:tcBorders>
          </w:tcPr>
          <w:p w14:paraId="16B72C0E" w14:textId="20E6618C" w:rsidR="00D07706" w:rsidRDefault="00D07706" w:rsidP="00D077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hecklist item</w:t>
            </w:r>
          </w:p>
        </w:tc>
      </w:tr>
      <w:tr w:rsidR="00D07706" w14:paraId="730CFD1A" w14:textId="77777777" w:rsidTr="008742D8">
        <w:tc>
          <w:tcPr>
            <w:tcW w:w="13948" w:type="dxa"/>
            <w:gridSpan w:val="2"/>
            <w:tcBorders>
              <w:top w:val="single" w:sz="12" w:space="0" w:color="auto"/>
            </w:tcBorders>
          </w:tcPr>
          <w:p w14:paraId="77F0FC53" w14:textId="21D4ED69" w:rsidR="00D07706" w:rsidRDefault="00D077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bjectives and funding</w:t>
            </w:r>
          </w:p>
        </w:tc>
      </w:tr>
      <w:tr w:rsidR="00D07706" w14:paraId="0CDAAD2C" w14:textId="77777777" w:rsidTr="00D07706">
        <w:tc>
          <w:tcPr>
            <w:tcW w:w="1418" w:type="dxa"/>
          </w:tcPr>
          <w:p w14:paraId="5456BF83" w14:textId="4138EA49" w:rsidR="00D07706" w:rsidRPr="00D07706" w:rsidRDefault="00D07706" w:rsidP="00D07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706"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</w:p>
        </w:tc>
        <w:tc>
          <w:tcPr>
            <w:tcW w:w="12530" w:type="dxa"/>
          </w:tcPr>
          <w:p w14:paraId="1EFDE22D" w14:textId="54EA15D9" w:rsidR="00D07706" w:rsidRPr="00D07706" w:rsidRDefault="00D077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06">
              <w:rPr>
                <w:rFonts w:ascii="Times New Roman" w:hAnsi="Times New Roman" w:cs="Times New Roman"/>
                <w:sz w:val="20"/>
                <w:szCs w:val="20"/>
              </w:rPr>
              <w:t>Define the indicator(s), populations (including age, sex, and geographic entities), and time period(s) for which estimates were made.</w:t>
            </w:r>
          </w:p>
        </w:tc>
      </w:tr>
      <w:tr w:rsidR="00D07706" w14:paraId="323F38F4" w14:textId="77777777" w:rsidTr="00D07706">
        <w:tc>
          <w:tcPr>
            <w:tcW w:w="1418" w:type="dxa"/>
          </w:tcPr>
          <w:p w14:paraId="3C3215C6" w14:textId="3F80D5BA" w:rsidR="00D07706" w:rsidRPr="00D07706" w:rsidRDefault="00D07706" w:rsidP="00D07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706"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12530" w:type="dxa"/>
          </w:tcPr>
          <w:p w14:paraId="687A2DE2" w14:textId="6FC867D1" w:rsidR="00D07706" w:rsidRPr="00D07706" w:rsidRDefault="00D077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06">
              <w:rPr>
                <w:rFonts w:ascii="Times New Roman" w:hAnsi="Times New Roman" w:cs="Times New Roman"/>
                <w:sz w:val="20"/>
                <w:szCs w:val="20"/>
              </w:rPr>
              <w:t>List the funding sources for the work.</w:t>
            </w:r>
          </w:p>
        </w:tc>
      </w:tr>
      <w:tr w:rsidR="00D07706" w14:paraId="3A772496" w14:textId="77777777" w:rsidTr="00AE5C8B">
        <w:tc>
          <w:tcPr>
            <w:tcW w:w="13948" w:type="dxa"/>
            <w:gridSpan w:val="2"/>
          </w:tcPr>
          <w:p w14:paraId="388AA8B6" w14:textId="2CDC56E3" w:rsidR="00D07706" w:rsidRPr="00D07706" w:rsidRDefault="00D077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 inputs</w:t>
            </w:r>
            <w:r w:rsidR="006720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720EC" w14:paraId="683D5242" w14:textId="77777777" w:rsidTr="00BC7198">
        <w:tc>
          <w:tcPr>
            <w:tcW w:w="13948" w:type="dxa"/>
            <w:gridSpan w:val="2"/>
          </w:tcPr>
          <w:p w14:paraId="6C4D3028" w14:textId="4DCAF92E" w:rsidR="006720EC" w:rsidRPr="006720EC" w:rsidRDefault="006720EC" w:rsidP="006720EC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For all data inputs from multiple sources that are synthesised as part of the study:</w:t>
            </w:r>
          </w:p>
        </w:tc>
      </w:tr>
      <w:tr w:rsidR="006720EC" w14:paraId="73B26A51" w14:textId="77777777" w:rsidTr="00D07706">
        <w:tc>
          <w:tcPr>
            <w:tcW w:w="1418" w:type="dxa"/>
          </w:tcPr>
          <w:p w14:paraId="0FA56D11" w14:textId="3206D498" w:rsidR="006720EC" w:rsidRPr="00D07706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706">
              <w:rPr>
                <w:rFonts w:ascii="Times New Roman" w:hAnsi="Times New Roman" w:cs="Times New Roman" w:hint="eastAsia"/>
                <w:sz w:val="20"/>
                <w:szCs w:val="20"/>
              </w:rPr>
              <w:t>3</w:t>
            </w:r>
          </w:p>
        </w:tc>
        <w:tc>
          <w:tcPr>
            <w:tcW w:w="12530" w:type="dxa"/>
          </w:tcPr>
          <w:p w14:paraId="5855EEAE" w14:textId="4B168969" w:rsidR="006720EC" w:rsidRPr="006720EC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Describe how the data were identified and how the data were accessed.</w:t>
            </w:r>
          </w:p>
        </w:tc>
      </w:tr>
      <w:tr w:rsidR="006720EC" w14:paraId="7BD6A21C" w14:textId="77777777" w:rsidTr="00D07706">
        <w:tc>
          <w:tcPr>
            <w:tcW w:w="1418" w:type="dxa"/>
          </w:tcPr>
          <w:p w14:paraId="1389A531" w14:textId="51DE5576" w:rsidR="006720EC" w:rsidRPr="00D07706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706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</w:p>
        </w:tc>
        <w:tc>
          <w:tcPr>
            <w:tcW w:w="12530" w:type="dxa"/>
          </w:tcPr>
          <w:p w14:paraId="2292FBE7" w14:textId="6DF14AF6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Specify the inclusion and exclusion criteria. Identify all ad-hoc exclusions.</w:t>
            </w:r>
          </w:p>
        </w:tc>
      </w:tr>
      <w:tr w:rsidR="006720EC" w14:paraId="3110A0E5" w14:textId="77777777" w:rsidTr="00D07706">
        <w:tc>
          <w:tcPr>
            <w:tcW w:w="1418" w:type="dxa"/>
          </w:tcPr>
          <w:p w14:paraId="7415FA2A" w14:textId="59817325" w:rsidR="006720EC" w:rsidRPr="00D07706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</w:p>
        </w:tc>
        <w:tc>
          <w:tcPr>
            <w:tcW w:w="12530" w:type="dxa"/>
          </w:tcPr>
          <w:p w14:paraId="0A2B0FFA" w14:textId="30A71E4F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Provide information about all included data sources and their main characteristics. For each data source used, report reference information or contact name/institution, population represented, data collection method, year(s) of data collection, sex and age range, diagnostic criteria or measurement method, and sample size, as relevant.</w:t>
            </w:r>
          </w:p>
        </w:tc>
      </w:tr>
      <w:tr w:rsidR="006720EC" w14:paraId="7F6BB202" w14:textId="77777777" w:rsidTr="00D07706">
        <w:tc>
          <w:tcPr>
            <w:tcW w:w="1418" w:type="dxa"/>
          </w:tcPr>
          <w:p w14:paraId="6D9F6893" w14:textId="562B4621" w:rsidR="006720EC" w:rsidRPr="00D07706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</w:p>
        </w:tc>
        <w:tc>
          <w:tcPr>
            <w:tcW w:w="12530" w:type="dxa"/>
          </w:tcPr>
          <w:p w14:paraId="177BB216" w14:textId="7943ECD3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Identify and describe any categories of input data that have potentially important biases (</w:t>
            </w:r>
            <w:proofErr w:type="spellStart"/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eg</w:t>
            </w:r>
            <w:proofErr w:type="spellEnd"/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, based on characteristics listed in item 5).</w:t>
            </w:r>
          </w:p>
        </w:tc>
      </w:tr>
      <w:tr w:rsidR="006720EC" w14:paraId="20CAD521" w14:textId="77777777" w:rsidTr="0093654C">
        <w:tc>
          <w:tcPr>
            <w:tcW w:w="13948" w:type="dxa"/>
            <w:gridSpan w:val="2"/>
          </w:tcPr>
          <w:p w14:paraId="3BC8C8C4" w14:textId="23F28B43" w:rsidR="006720EC" w:rsidRPr="00D07706" w:rsidRDefault="006720EC" w:rsidP="006720EC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For data inputs that contribute to the analysis but were not synthesised as part of the study:</w:t>
            </w:r>
          </w:p>
        </w:tc>
      </w:tr>
      <w:tr w:rsidR="006720EC" w14:paraId="202AE961" w14:textId="77777777" w:rsidTr="00D07706">
        <w:tc>
          <w:tcPr>
            <w:tcW w:w="1418" w:type="dxa"/>
          </w:tcPr>
          <w:p w14:paraId="58334935" w14:textId="5C5BC8A0" w:rsidR="006720EC" w:rsidRPr="00D07706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7</w:t>
            </w:r>
          </w:p>
        </w:tc>
        <w:tc>
          <w:tcPr>
            <w:tcW w:w="12530" w:type="dxa"/>
          </w:tcPr>
          <w:p w14:paraId="428C6C7E" w14:textId="606D906B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Describe and give sources for any other data inputs.</w:t>
            </w:r>
          </w:p>
        </w:tc>
      </w:tr>
      <w:tr w:rsidR="006720EC" w14:paraId="54096690" w14:textId="77777777" w:rsidTr="00522D05">
        <w:tc>
          <w:tcPr>
            <w:tcW w:w="13948" w:type="dxa"/>
            <w:gridSpan w:val="2"/>
          </w:tcPr>
          <w:p w14:paraId="3B94BC52" w14:textId="74B6DB92" w:rsidR="006720EC" w:rsidRPr="00D07706" w:rsidRDefault="006720EC" w:rsidP="006720EC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For all data inputs:</w:t>
            </w:r>
          </w:p>
        </w:tc>
      </w:tr>
      <w:tr w:rsidR="006720EC" w14:paraId="2201B495" w14:textId="77777777" w:rsidTr="00D07706">
        <w:tc>
          <w:tcPr>
            <w:tcW w:w="1418" w:type="dxa"/>
          </w:tcPr>
          <w:p w14:paraId="581B695A" w14:textId="107742B5" w:rsidR="006720EC" w:rsidRPr="00D07706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</w:t>
            </w:r>
          </w:p>
        </w:tc>
        <w:tc>
          <w:tcPr>
            <w:tcW w:w="12530" w:type="dxa"/>
          </w:tcPr>
          <w:p w14:paraId="2EA59995" w14:textId="22F6A88D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Provide all data inputs in a file format from which data can be efficiently extracted (</w:t>
            </w:r>
            <w:proofErr w:type="spellStart"/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eg</w:t>
            </w:r>
            <w:proofErr w:type="spellEnd"/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, a spreadsheet rather than a PDF), including all relevant meta-data listed in item 5. For any data inputs that cannot be shared because of ethical or legal reasons, such as third-party ownership, provide a contact name or the name of the institution that retains the right to the data.</w:t>
            </w:r>
          </w:p>
        </w:tc>
      </w:tr>
      <w:tr w:rsidR="006720EC" w14:paraId="28FFBE30" w14:textId="77777777" w:rsidTr="00AA42D8">
        <w:tc>
          <w:tcPr>
            <w:tcW w:w="13948" w:type="dxa"/>
            <w:gridSpan w:val="2"/>
          </w:tcPr>
          <w:p w14:paraId="03BA9C02" w14:textId="12A716E4" w:rsidR="006720EC" w:rsidRPr="006720EC" w:rsidRDefault="006720EC" w:rsidP="006720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 analysis</w:t>
            </w:r>
          </w:p>
        </w:tc>
      </w:tr>
      <w:tr w:rsidR="006720EC" w14:paraId="3C4BBAD3" w14:textId="77777777" w:rsidTr="00D07706">
        <w:tc>
          <w:tcPr>
            <w:tcW w:w="1418" w:type="dxa"/>
          </w:tcPr>
          <w:p w14:paraId="08173A49" w14:textId="1C5844B3" w:rsidR="006720EC" w:rsidRPr="00D07706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9</w:t>
            </w:r>
          </w:p>
        </w:tc>
        <w:tc>
          <w:tcPr>
            <w:tcW w:w="12530" w:type="dxa"/>
          </w:tcPr>
          <w:p w14:paraId="7E23BE62" w14:textId="73DA166B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Provide a conceptual overview of the data analysis method. A diagram may be helpful.</w:t>
            </w:r>
          </w:p>
        </w:tc>
      </w:tr>
      <w:tr w:rsidR="006720EC" w14:paraId="649AB2A5" w14:textId="77777777" w:rsidTr="00D07706">
        <w:tc>
          <w:tcPr>
            <w:tcW w:w="1418" w:type="dxa"/>
          </w:tcPr>
          <w:p w14:paraId="7FCEF58A" w14:textId="7F1D6A4E" w:rsidR="006720EC" w:rsidRPr="00D07706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30" w:type="dxa"/>
          </w:tcPr>
          <w:p w14:paraId="41AEA91E" w14:textId="714DD745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Provide a detailed description of all steps of the analysis, including mathematical formulae. This description should cover, as relevant, data cleaning, data pre-processing, data adjustments and weighting of data sources, and mathematical or statistical model(s).</w:t>
            </w:r>
          </w:p>
        </w:tc>
      </w:tr>
      <w:tr w:rsidR="006720EC" w14:paraId="6B446A92" w14:textId="77777777" w:rsidTr="00D07706">
        <w:tc>
          <w:tcPr>
            <w:tcW w:w="1418" w:type="dxa"/>
          </w:tcPr>
          <w:p w14:paraId="3F367F15" w14:textId="71302096" w:rsidR="006720EC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30" w:type="dxa"/>
          </w:tcPr>
          <w:p w14:paraId="28B60E04" w14:textId="65143F87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Describe how candidate models were evaluated and how the final model(s) were selected.</w:t>
            </w:r>
          </w:p>
        </w:tc>
      </w:tr>
      <w:tr w:rsidR="006720EC" w14:paraId="3A3F4A53" w14:textId="77777777" w:rsidTr="00D07706">
        <w:tc>
          <w:tcPr>
            <w:tcW w:w="1418" w:type="dxa"/>
          </w:tcPr>
          <w:p w14:paraId="2AAB084A" w14:textId="7FCCA4C9" w:rsidR="006720EC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30" w:type="dxa"/>
          </w:tcPr>
          <w:p w14:paraId="7E69C1DD" w14:textId="4641D7FE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Provide the results of an evaluation of model performance, if done, as well as the results of any relevant sensitivity analysis.</w:t>
            </w:r>
          </w:p>
        </w:tc>
      </w:tr>
      <w:tr w:rsidR="006720EC" w14:paraId="244EA177" w14:textId="77777777" w:rsidTr="00D07706">
        <w:tc>
          <w:tcPr>
            <w:tcW w:w="1418" w:type="dxa"/>
          </w:tcPr>
          <w:p w14:paraId="03A1021B" w14:textId="2A59752D" w:rsidR="006720EC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30" w:type="dxa"/>
          </w:tcPr>
          <w:p w14:paraId="52DA85DF" w14:textId="53DB54B5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Describe methods of calculating uncertainty of the estimates. State which sources of uncertainty were, and were not, accounted for in the uncertainty analysis.</w:t>
            </w:r>
          </w:p>
        </w:tc>
      </w:tr>
      <w:tr w:rsidR="006720EC" w14:paraId="0F55AF57" w14:textId="77777777" w:rsidTr="00D07706">
        <w:tc>
          <w:tcPr>
            <w:tcW w:w="1418" w:type="dxa"/>
          </w:tcPr>
          <w:p w14:paraId="7DD80F8E" w14:textId="6D15DE00" w:rsidR="006720EC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30" w:type="dxa"/>
          </w:tcPr>
          <w:p w14:paraId="64D9B731" w14:textId="21D26D72" w:rsidR="006720EC" w:rsidRPr="006720EC" w:rsidRDefault="006720EC" w:rsidP="006720E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State how analytical or statistical source code used to generate estimates can be accessed.</w:t>
            </w:r>
          </w:p>
        </w:tc>
      </w:tr>
      <w:tr w:rsidR="006720EC" w14:paraId="40B66A4A" w14:textId="77777777" w:rsidTr="00BE768E">
        <w:tc>
          <w:tcPr>
            <w:tcW w:w="13948" w:type="dxa"/>
            <w:gridSpan w:val="2"/>
          </w:tcPr>
          <w:p w14:paraId="6E4DFB81" w14:textId="00E8C44D" w:rsidR="006720EC" w:rsidRPr="006720EC" w:rsidRDefault="006720EC" w:rsidP="006720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Results and discussion</w:t>
            </w:r>
          </w:p>
        </w:tc>
      </w:tr>
      <w:tr w:rsidR="006720EC" w14:paraId="5E140AE8" w14:textId="77777777" w:rsidTr="00D07706">
        <w:tc>
          <w:tcPr>
            <w:tcW w:w="1418" w:type="dxa"/>
          </w:tcPr>
          <w:p w14:paraId="25487CFF" w14:textId="725FDAD0" w:rsidR="006720EC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30" w:type="dxa"/>
          </w:tcPr>
          <w:p w14:paraId="68F019A0" w14:textId="4FC6A643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Provide published estimates in a file format from which data can be efficiently extracted.</w:t>
            </w:r>
          </w:p>
        </w:tc>
      </w:tr>
      <w:tr w:rsidR="006720EC" w14:paraId="0002D541" w14:textId="77777777" w:rsidTr="00D07706">
        <w:tc>
          <w:tcPr>
            <w:tcW w:w="1418" w:type="dxa"/>
          </w:tcPr>
          <w:p w14:paraId="51917F14" w14:textId="3DDAB066" w:rsidR="006720EC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30" w:type="dxa"/>
          </w:tcPr>
          <w:p w14:paraId="55C4F549" w14:textId="5BA7A9D6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Report a quantitative measure of the uncertainty of the estimates (</w:t>
            </w:r>
            <w:proofErr w:type="spellStart"/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eg</w:t>
            </w:r>
            <w:proofErr w:type="spellEnd"/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, uncertainty intervals).</w:t>
            </w:r>
          </w:p>
        </w:tc>
      </w:tr>
      <w:tr w:rsidR="006720EC" w14:paraId="4427E67B" w14:textId="77777777" w:rsidTr="008742D8">
        <w:tc>
          <w:tcPr>
            <w:tcW w:w="1418" w:type="dxa"/>
          </w:tcPr>
          <w:p w14:paraId="0C5ACC2D" w14:textId="75B8D121" w:rsidR="006720EC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530" w:type="dxa"/>
          </w:tcPr>
          <w:p w14:paraId="12578F7A" w14:textId="7136668F" w:rsidR="006720EC" w:rsidRPr="006720EC" w:rsidRDefault="006720EC" w:rsidP="006720E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Interpret results in light of existing evidence. If updating a previous set of estimates, describe the reasons for changes in estimates.</w:t>
            </w:r>
          </w:p>
        </w:tc>
      </w:tr>
      <w:tr w:rsidR="006720EC" w14:paraId="7941A4C3" w14:textId="77777777" w:rsidTr="008742D8">
        <w:tc>
          <w:tcPr>
            <w:tcW w:w="1418" w:type="dxa"/>
            <w:tcBorders>
              <w:bottom w:val="single" w:sz="12" w:space="0" w:color="auto"/>
            </w:tcBorders>
          </w:tcPr>
          <w:p w14:paraId="74854391" w14:textId="673F2B61" w:rsidR="006720EC" w:rsidRDefault="006720EC" w:rsidP="00672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30" w:type="dxa"/>
            <w:tcBorders>
              <w:bottom w:val="single" w:sz="12" w:space="0" w:color="auto"/>
            </w:tcBorders>
          </w:tcPr>
          <w:p w14:paraId="377E0990" w14:textId="5BDF8355" w:rsidR="006720EC" w:rsidRPr="00D07706" w:rsidRDefault="006720EC" w:rsidP="00672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0EC">
              <w:rPr>
                <w:rFonts w:ascii="Times New Roman" w:hAnsi="Times New Roman" w:cs="Times New Roman"/>
                <w:sz w:val="20"/>
                <w:szCs w:val="20"/>
              </w:rPr>
              <w:t>Discuss limitations of the estimates. Include a discussion of any modelling assumptions or data limitations that affect interpretation of the estimates.</w:t>
            </w:r>
          </w:p>
        </w:tc>
      </w:tr>
    </w:tbl>
    <w:p w14:paraId="6F55C43C" w14:textId="583DFA38" w:rsidR="00FE17E6" w:rsidRDefault="002C4DE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A332B">
        <w:rPr>
          <w:rFonts w:ascii="Times New Roman" w:hAnsi="Times New Roman" w:cs="Times New Roman"/>
          <w:b/>
          <w:bCs/>
          <w:sz w:val="20"/>
          <w:szCs w:val="20"/>
        </w:rPr>
        <w:t>NOTE</w:t>
      </w:r>
      <w:r w:rsidR="00DD43BC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6A2F8D58" w14:textId="4F96B6E8" w:rsidR="00DD43BC" w:rsidRPr="00DD43BC" w:rsidRDefault="00DD43BC">
      <w:pPr>
        <w:rPr>
          <w:rFonts w:ascii="Times New Roman" w:hAnsi="Times New Roman" w:cs="Times New Roman"/>
          <w:sz w:val="20"/>
          <w:szCs w:val="20"/>
        </w:rPr>
      </w:pPr>
      <w:r w:rsidRPr="00DD43BC">
        <w:rPr>
          <w:rFonts w:ascii="Times New Roman" w:hAnsi="Times New Roman" w:cs="Times New Roman"/>
          <w:sz w:val="20"/>
          <w:szCs w:val="20"/>
        </w:rPr>
        <w:t>GATHER covers reporting of studies that disaggregate disease and injuries by underlying cause as defined by a classification system such as the International Classification of Disease (ICD) as well as those that attribute disease and injury to their determinants.</w:t>
      </w:r>
    </w:p>
    <w:p w14:paraId="2ACC5E26" w14:textId="77777777" w:rsidR="00FE17E6" w:rsidRDefault="00FE17E6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br w:type="page"/>
      </w:r>
    </w:p>
    <w:p w14:paraId="25C24AB3" w14:textId="48561E11" w:rsidR="005E37F8" w:rsidRPr="004562CF" w:rsidRDefault="00DA332B">
      <w:pPr>
        <w:rPr>
          <w:rFonts w:ascii="Times New Roman" w:hAnsi="Times New Roman" w:cs="Times New Roman"/>
          <w:sz w:val="20"/>
          <w:szCs w:val="20"/>
        </w:rPr>
      </w:pPr>
      <w:r w:rsidRPr="00DD2EBC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 xml:space="preserve">Supplementary </w:t>
      </w:r>
      <w:r w:rsidR="00ED325E" w:rsidRPr="00DA332B">
        <w:rPr>
          <w:rFonts w:ascii="Times New Roman" w:hAnsi="Times New Roman" w:cs="Times New Roman"/>
          <w:b/>
          <w:bCs/>
          <w:sz w:val="20"/>
          <w:szCs w:val="20"/>
          <w:lang w:val="en-US"/>
        </w:rPr>
        <w:t>Ta</w:t>
      </w:r>
      <w:r w:rsidR="00ED325E" w:rsidRPr="0069378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ble </w:t>
      </w:r>
      <w:r w:rsidR="00FE17E6">
        <w:rPr>
          <w:rFonts w:ascii="Times New Roman" w:hAnsi="Times New Roman" w:cs="Times New Roman"/>
          <w:b/>
          <w:bCs/>
          <w:sz w:val="20"/>
          <w:szCs w:val="20"/>
          <w:lang w:val="en-US"/>
        </w:rPr>
        <w:t>2</w:t>
      </w:r>
      <w:r w:rsidR="00ED325E" w:rsidRPr="0069378D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 w:rsidR="00ED325E" w:rsidRPr="004562C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E37F8" w:rsidRPr="004562CF">
        <w:rPr>
          <w:rFonts w:ascii="Times New Roman" w:hAnsi="Times New Roman" w:cs="Times New Roman"/>
          <w:sz w:val="20"/>
          <w:szCs w:val="20"/>
          <w:lang w:val="en-US"/>
        </w:rPr>
        <w:t>List of International Classification of Diseases (ICD) codes mapped to the Global Burden of Disease cause list</w:t>
      </w:r>
    </w:p>
    <w:tbl>
      <w:tblPr>
        <w:tblW w:w="14029" w:type="dxa"/>
        <w:tblLook w:val="04A0" w:firstRow="1" w:lastRow="0" w:firstColumn="1" w:lastColumn="0" w:noHBand="0" w:noVBand="1"/>
      </w:tblPr>
      <w:tblGrid>
        <w:gridCol w:w="860"/>
        <w:gridCol w:w="2963"/>
        <w:gridCol w:w="2835"/>
        <w:gridCol w:w="2551"/>
        <w:gridCol w:w="2693"/>
        <w:gridCol w:w="2127"/>
      </w:tblGrid>
      <w:tr w:rsidR="006E7456" w:rsidRPr="00DA332B" w14:paraId="6DFD2C07" w14:textId="77777777" w:rsidTr="005E37F8">
        <w:trPr>
          <w:trHeight w:val="444"/>
        </w:trPr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EB1FCF6" w14:textId="77777777" w:rsidR="006E7456" w:rsidRPr="00DA332B" w:rsidRDefault="006E7456" w:rsidP="006E745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29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D4218CC" w14:textId="77777777" w:rsidR="006E7456" w:rsidRPr="00DA332B" w:rsidRDefault="006E7456" w:rsidP="005E37F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Cause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BBE2320" w14:textId="77777777" w:rsidR="006E7456" w:rsidRPr="00DA332B" w:rsidRDefault="006E7456" w:rsidP="005E37F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ICD10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856545F" w14:textId="77777777" w:rsidR="006E7456" w:rsidRPr="00DA332B" w:rsidRDefault="006E7456" w:rsidP="005E37F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ICD10 Used in Hospital/Claims Analyses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2EFA0E0" w14:textId="77777777" w:rsidR="006E7456" w:rsidRPr="00DA332B" w:rsidRDefault="006E7456" w:rsidP="005E37F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ICD9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DFB551E" w14:textId="77777777" w:rsidR="006E7456" w:rsidRPr="00DA332B" w:rsidRDefault="006E7456" w:rsidP="005E37F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ICD9 Used in Hospital/Claims Analyses</w:t>
            </w:r>
          </w:p>
        </w:tc>
      </w:tr>
      <w:tr w:rsidR="006E7456" w:rsidRPr="00DA332B" w14:paraId="755BFA50" w14:textId="77777777" w:rsidTr="005E37F8">
        <w:trPr>
          <w:trHeight w:val="444"/>
        </w:trPr>
        <w:tc>
          <w:tcPr>
            <w:tcW w:w="8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B8B666" w14:textId="6D1598C6" w:rsidR="006E7456" w:rsidRPr="00DA332B" w:rsidRDefault="006E7456" w:rsidP="006E745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3A3EDF" w14:textId="7092C628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Liver cancer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8AC65A" w14:textId="49C8F1D4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C22-C22.4, C22.7-C22.9, Z85.05</w:t>
            </w:r>
          </w:p>
        </w:tc>
        <w:tc>
          <w:tcPr>
            <w:tcW w:w="25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E866A0" w14:textId="3CF23140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B5F2BF" w14:textId="325838EC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155-155.9, V10.07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2E756F" w14:textId="7D8C72F3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E7456" w:rsidRPr="00DA332B" w14:paraId="0F78141B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7D06844C" w14:textId="29CC73E1" w:rsidR="006E7456" w:rsidRPr="00DA332B" w:rsidRDefault="006E7456" w:rsidP="006E74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7E0E4DFE" w14:textId="2386513D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Malignant skin melanoma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3092E" w14:textId="72E7441C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C43-C43.9, Z85.82-Z85.828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13DF96" w14:textId="2D2CD3CB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7547F8" w14:textId="2BC5E2B2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172-172.9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56E410" w14:textId="6196993C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E7456" w:rsidRPr="00DA332B" w14:paraId="70C53C8B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54497799" w14:textId="62FEAB0B" w:rsidR="006E7456" w:rsidRPr="00DA332B" w:rsidRDefault="006E7456" w:rsidP="006E74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217DFFCD" w14:textId="5EF4AC78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Testicular cancer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CB1F6E" w14:textId="6B8971E0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C62-C62.92, Z80.43, Z85.47-Z85.48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81B580" w14:textId="12E28900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1CB0C4" w14:textId="17AE8AC3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186-186.9, V10.47-V10.48, V16.43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B60AB2" w14:textId="1E0E1270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E7456" w:rsidRPr="00DA332B" w14:paraId="60EA574B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36147C52" w14:textId="610A2585" w:rsidR="006E7456" w:rsidRPr="00DA332B" w:rsidRDefault="006E7456" w:rsidP="006E74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4AF2383F" w14:textId="5D4E5314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Kidney cancer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64964A" w14:textId="20D61875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C64-C64.2, C64.9-C65.9, Z80.51, Z85.52-Z85.54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E660B6" w14:textId="50751373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B18F910" w14:textId="3677FF8A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189-189.1, 189.5-189.6, 209.24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17B794" w14:textId="34932607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E7456" w:rsidRPr="00DA332B" w14:paraId="3FCDD6A5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18A8759A" w14:textId="272F5981" w:rsidR="006E7456" w:rsidRPr="00DA332B" w:rsidRDefault="006E7456" w:rsidP="006E74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11B44F2B" w14:textId="5E897816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Brain and central nervous system cancer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4DDD44" w14:textId="5AD0D61B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C70-C70.1, C70.9-C72.9, Z85.841-Z85.848, Z86.011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2E5FD5" w14:textId="18B2BC27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1F37F5" w14:textId="1BE8DEB1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191-191.9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B29A14" w14:textId="4FB3DA75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E7456" w:rsidRPr="00DA332B" w14:paraId="1CF2EF6C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328991B1" w14:textId="532CA41D" w:rsidR="006E7456" w:rsidRPr="00DA332B" w:rsidRDefault="006E7456" w:rsidP="006E74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62A70AAA" w14:textId="72A0D5BB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Hodgkin lymphoma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511405" w14:textId="1F34680A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C81-C81.49, C81.7-C81.79, C81.9-C81.99, Z85.71-Z85.72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79CBBF" w14:textId="3887F9E9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8A469C" w14:textId="538B34E9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201-201.98, V10.72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C3C1EA" w14:textId="77777777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E7456" w:rsidRPr="00DA332B" w14:paraId="42032A84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7A78A45D" w14:textId="1E79C39C" w:rsidR="006E7456" w:rsidRPr="00DA332B" w:rsidRDefault="006E7456" w:rsidP="006E74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014670E3" w14:textId="4051FFE7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Non-Hodgkin lymphoma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655390" w14:textId="24D31EA8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C82-C85.29, C85.7-C86.6, C96-C96.9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437D66" w14:textId="524BCF6C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2E9F55" w14:textId="41614B82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200-200.9, 202-202.98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A36269" w14:textId="77777777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E7456" w:rsidRPr="00DA332B" w14:paraId="6AA2D93D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44602C0F" w14:textId="50EB2FD1" w:rsidR="006E7456" w:rsidRPr="00DA332B" w:rsidRDefault="006E7456" w:rsidP="006E745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388724B9" w14:textId="699638C5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Leukemia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398AEEA" w14:textId="430CC139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C91-C93.7, C93.9-C95.2, C95.7-C95.92, Z80.6, Z85.6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7B1B75" w14:textId="5B5D7183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D8FFD1" w14:textId="2AD88535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204-208.92, V10.59-V10.69, V16.6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DAC420" w14:textId="4F7B1B31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E7456" w:rsidRPr="00DA332B" w14:paraId="10E17183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786F70BC" w14:textId="40CF17F1" w:rsidR="006E7456" w:rsidRPr="00DA332B" w:rsidRDefault="006E7456" w:rsidP="006E745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6644D3CE" w14:textId="63D65D07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Acute lymphoid </w:t>
            </w:r>
            <w:proofErr w:type="spellStart"/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leukemia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797E7B3F" w14:textId="31BBC5A3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C91.0-C91.02, C91.2-C91.32, C91.6-C91.62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4B11EE" w14:textId="0B99CDDE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FB9C9F" w14:textId="267B7459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204.0-204.02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B44C57" w14:textId="692B44BC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E7456" w:rsidRPr="00DA332B" w14:paraId="1DAD24C2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38471256" w14:textId="3BF8C84C" w:rsidR="006E7456" w:rsidRPr="00DA332B" w:rsidRDefault="006E7456" w:rsidP="006E745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19972C69" w14:textId="5228E9F1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Chronic lymphoid </w:t>
            </w:r>
            <w:proofErr w:type="spellStart"/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leukemia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578F7057" w14:textId="06A3B6B2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D59C49" w14:textId="51A46C9B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D97ED4" w14:textId="2BE75B04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E34A7C" w14:textId="659B60B9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E7456" w:rsidRPr="00DA332B" w14:paraId="3C77E000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5776400F" w14:textId="14DA82DC" w:rsidR="006E7456" w:rsidRPr="00DA332B" w:rsidRDefault="006E7456" w:rsidP="006E745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6E8472B0" w14:textId="1DDAE9BF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Acute myeloid </w:t>
            </w:r>
            <w:proofErr w:type="spellStart"/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leukemia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6A30B1B6" w14:textId="72460439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C92.0-C92.02, C92.3-C92.62, C93.0-C93.02, C94.0-C94.02, C94.2-C94.22, C94.4-C94.5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1E82FC" w14:textId="031CF59F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93DEA7" w14:textId="0907926E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205.0-205.02, 205.2-205.32, 206.0-206.02, 207.0-207.02, 207.2-207.82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D19618" w14:textId="02894C40" w:rsidR="006E7456" w:rsidRPr="00DA332B" w:rsidRDefault="006E7456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E37F8" w:rsidRPr="00DA332B" w14:paraId="42A79739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44998B23" w14:textId="0CBE5F4D" w:rsidR="005E37F8" w:rsidRPr="00DA332B" w:rsidRDefault="005E37F8" w:rsidP="005E3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517B906F" w14:textId="7E5AD281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Chronic myeloid </w:t>
            </w:r>
            <w:proofErr w:type="spellStart"/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leukemia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0C60E08C" w14:textId="7D4A8E47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C92.1-C92.22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9315C0" w14:textId="30413DE5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B65E1C" w14:textId="51F036A8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205.1-205.12, 207.1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453FA5" w14:textId="076DBB47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E37F8" w:rsidRPr="00DA332B" w14:paraId="4B83138C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0409F8E9" w14:textId="05BB054D" w:rsidR="005E37F8" w:rsidRPr="00DA332B" w:rsidRDefault="005E37F8" w:rsidP="005E3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0D9EB6F3" w14:textId="72C70574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Other </w:t>
            </w:r>
            <w:proofErr w:type="spellStart"/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leukemia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1CDD3383" w14:textId="77777777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val="de-DE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D0DFB02" w14:textId="77777777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val="de-DE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C637470" w14:textId="77777777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E76B825" w14:textId="77777777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E37F8" w:rsidRPr="00DA332B" w14:paraId="1357000E" w14:textId="77777777" w:rsidTr="005E37F8">
        <w:trPr>
          <w:trHeight w:val="444"/>
        </w:trPr>
        <w:tc>
          <w:tcPr>
            <w:tcW w:w="860" w:type="dxa"/>
            <w:shd w:val="clear" w:color="auto" w:fill="auto"/>
            <w:vAlign w:val="center"/>
          </w:tcPr>
          <w:p w14:paraId="331E9C10" w14:textId="482BF334" w:rsidR="005E37F8" w:rsidRPr="00DA332B" w:rsidRDefault="005E37F8" w:rsidP="005E3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3855E1B0" w14:textId="591DFEC3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Other malignant neoplasms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BFE88A" w14:textId="77777777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val="de-DE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A48DA89" w14:textId="77777777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val="de-DE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F4A2E4" w14:textId="77777777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F19FEF6" w14:textId="77777777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E37F8" w:rsidRPr="00DA332B" w14:paraId="61BCC983" w14:textId="77777777" w:rsidTr="005E37F8">
        <w:trPr>
          <w:trHeight w:val="444"/>
        </w:trPr>
        <w:tc>
          <w:tcPr>
            <w:tcW w:w="8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6DB5DF" w14:textId="6EC355C1" w:rsidR="005E37F8" w:rsidRPr="00DA332B" w:rsidRDefault="005E37F8" w:rsidP="005E3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296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E7015C" w14:textId="56BDC1ED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Other neoplasms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2BD5A0" w14:textId="48C581D4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val="de-DE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  <w:lang w:val="de-DE"/>
              </w:rPr>
              <w:t>C75.90-C75.92, D00-D24.9, D26.0-D39.9, D4-D49.9, E34.0, K51.4-K51.419, K62.0-K62.3, K63.5, N60-N60.99, N84.0-N84.1, N87-N87.9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AF459A" w14:textId="5C128EF6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val="de-DE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  <w:lang w:val="de-DE"/>
              </w:rPr>
              <w:t>C75.90-C75.92, D00-D24.9, D26.0-D39.9, D4-D49.9, E34.0, K51.4-K51.419, K62.0-K62.3, K63.5, N60-N60.99, N84.0-N84.1, N87-N87.9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0DDCB0" w14:textId="4F035140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209.4-209.57, 209.61, 209.63-209.67, 210.0-217.8, 219-237.6, 237.70-237.72, 237.9-239.9, 569.0, 610-610.9, 622.1-622.2, 622.7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D8518A" w14:textId="4D50F4F1" w:rsidR="005E37F8" w:rsidRPr="00DA332B" w:rsidRDefault="005E37F8" w:rsidP="00944351">
            <w:pPr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209.4-217.8, 219-237.6, 237.70-237.72, 237.9-239.9, 569.0, 610-610.9, 622.1-622.2, 622.7</w:t>
            </w:r>
          </w:p>
        </w:tc>
      </w:tr>
    </w:tbl>
    <w:p w14:paraId="6AE79B85" w14:textId="053327C4" w:rsidR="005D2504" w:rsidRPr="00ED325E" w:rsidRDefault="00B4580A">
      <w:pPr>
        <w:rPr>
          <w:rFonts w:ascii="Times New Roman" w:hAnsi="Times New Roman" w:cs="Times New Roman"/>
          <w:lang w:val="en-US"/>
        </w:rPr>
      </w:pPr>
    </w:p>
    <w:p w14:paraId="49FB1BFD" w14:textId="50E30483" w:rsidR="00ED325E" w:rsidRPr="005D5D31" w:rsidRDefault="00ED325E" w:rsidP="00ED325E">
      <w:pPr>
        <w:widowControl/>
        <w:jc w:val="left"/>
        <w:rPr>
          <w:rFonts w:ascii="Times New Roman" w:hAnsi="Times New Roman" w:cs="Times New Roman"/>
          <w:sz w:val="20"/>
          <w:szCs w:val="20"/>
        </w:rPr>
      </w:pPr>
      <w:r w:rsidRPr="00ED325E">
        <w:rPr>
          <w:rFonts w:ascii="Times New Roman" w:hAnsi="Times New Roman" w:cs="Times New Roman"/>
          <w:lang w:val="en-US"/>
        </w:rPr>
        <w:br w:type="page"/>
      </w:r>
      <w:r w:rsidR="00DA332B" w:rsidRPr="00DA332B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 xml:space="preserve">Supplementary </w:t>
      </w:r>
      <w:r w:rsidRPr="005D5D3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Table </w:t>
      </w:r>
      <w:r w:rsidR="00FB0E4A">
        <w:rPr>
          <w:rFonts w:ascii="Times New Roman" w:hAnsi="Times New Roman" w:cs="Times New Roman"/>
          <w:b/>
          <w:bCs/>
          <w:sz w:val="20"/>
          <w:szCs w:val="20"/>
          <w:lang w:val="en-US"/>
        </w:rPr>
        <w:t>3</w:t>
      </w:r>
      <w:r w:rsidRPr="005D5D3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  <w:r w:rsidRPr="004562CF">
        <w:rPr>
          <w:rFonts w:ascii="Times New Roman" w:hAnsi="Times New Roman" w:cs="Times New Roman"/>
          <w:sz w:val="20"/>
          <w:szCs w:val="20"/>
        </w:rPr>
        <w:t>Metric definitions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55"/>
        <w:gridCol w:w="2027"/>
        <w:gridCol w:w="2693"/>
        <w:gridCol w:w="1985"/>
        <w:gridCol w:w="1559"/>
        <w:gridCol w:w="2268"/>
      </w:tblGrid>
      <w:tr w:rsidR="00ED325E" w:rsidRPr="00DA332B" w14:paraId="0A47278F" w14:textId="77777777" w:rsidTr="00ED325E">
        <w:trPr>
          <w:trHeight w:val="300"/>
        </w:trPr>
        <w:tc>
          <w:tcPr>
            <w:tcW w:w="335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hideMark/>
          </w:tcPr>
          <w:p w14:paraId="0DB66A48" w14:textId="77777777" w:rsidR="00ED325E" w:rsidRPr="00DA332B" w:rsidRDefault="00ED325E" w:rsidP="00ED32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Measure</w:t>
            </w:r>
          </w:p>
        </w:tc>
        <w:tc>
          <w:tcPr>
            <w:tcW w:w="20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2A17F8AA" w14:textId="77777777" w:rsidR="00ED325E" w:rsidRPr="00DA332B" w:rsidRDefault="00ED32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74AB678C" w14:textId="77777777" w:rsidR="00ED325E" w:rsidRPr="00DA332B" w:rsidRDefault="00ED32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Percent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EB0653C" w14:textId="77777777" w:rsidR="00ED325E" w:rsidRPr="00DA332B" w:rsidRDefault="00ED32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Rate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hideMark/>
          </w:tcPr>
          <w:p w14:paraId="0028A6E9" w14:textId="77777777" w:rsidR="00ED325E" w:rsidRPr="00DA332B" w:rsidRDefault="00ED32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Years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hideMark/>
          </w:tcPr>
          <w:p w14:paraId="3297F2B7" w14:textId="77777777" w:rsidR="00ED325E" w:rsidRPr="00DA332B" w:rsidRDefault="00ED325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Probability of death</w:t>
            </w:r>
          </w:p>
        </w:tc>
      </w:tr>
      <w:tr w:rsidR="00ED325E" w:rsidRPr="00DA332B" w14:paraId="761967A7" w14:textId="77777777" w:rsidTr="00ED325E">
        <w:trPr>
          <w:trHeight w:val="876"/>
        </w:trPr>
        <w:tc>
          <w:tcPr>
            <w:tcW w:w="335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14:paraId="66C548FA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Deaths</w:t>
            </w:r>
          </w:p>
        </w:tc>
        <w:tc>
          <w:tcPr>
            <w:tcW w:w="2027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398D8938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Number of deaths in the population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5D6007D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Proportion of deaths for a particular cause relative to deaths from all causes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7DDD7866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Deaths per 100,000 population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14:paraId="3460DBB7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14:paraId="02D9BC4C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  <w:tr w:rsidR="00ED325E" w:rsidRPr="00DA332B" w14:paraId="143DF2D7" w14:textId="77777777" w:rsidTr="00ED325E">
        <w:trPr>
          <w:trHeight w:val="876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AA6CC7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Disability adjusted life years (DALYs)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BE97A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Number of DALYs in the population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8EFB1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Proportion of DALYs for a particular cause relative to DALYs for all causes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05B9B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DALYs per 100,000 population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76F7FC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1484F8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  <w:tr w:rsidR="00ED325E" w:rsidRPr="00DA332B" w14:paraId="70DE563D" w14:textId="77777777" w:rsidTr="00ED325E">
        <w:trPr>
          <w:trHeight w:val="876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99E64B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Years of life lost (YLLs)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489F6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Number of YLLs in the population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D7D7B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Proportion of YLLs for a particular cause relative to YLDs for all causes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3ACBA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YLLs per 100,000 population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163BA2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FA6416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  <w:tr w:rsidR="00ED325E" w:rsidRPr="00DA332B" w14:paraId="4D994F4F" w14:textId="77777777" w:rsidTr="00ED325E">
        <w:trPr>
          <w:trHeight w:val="876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9F4F7C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Years lived with disability (YLDs)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8FC20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Number of YLDs in the population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D1452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Proportion of YLDs for a particular cause relative to YLDs for all causes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14637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YLDs per 100,000 population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1F56D7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534C0D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  <w:tr w:rsidR="00ED325E" w:rsidRPr="00DA332B" w14:paraId="17278E23" w14:textId="77777777" w:rsidTr="00ED325E">
        <w:trPr>
          <w:trHeight w:val="876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847992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Prevalence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890C9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Total number of cases in the population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73214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Proportion of total cases of a particular cause relative to cases from all causes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918E8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Total cases per 100,000 population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6D6ED9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424A41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  <w:tr w:rsidR="00ED325E" w:rsidRPr="00DA332B" w14:paraId="27EF6F0F" w14:textId="77777777" w:rsidTr="00ED325E">
        <w:trPr>
          <w:trHeight w:val="876"/>
        </w:trPr>
        <w:tc>
          <w:tcPr>
            <w:tcW w:w="335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14:paraId="63848531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Incidence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DF696A5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Number new of cases in the population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7FE1CB9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Proportion of news cases of a particular cause relative to cases from all causes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AA0A485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New cases per 100,000 population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14:paraId="5FD46ED0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14:paraId="73ABFC00" w14:textId="77777777" w:rsidR="00ED325E" w:rsidRPr="00DA332B" w:rsidRDefault="00ED325E" w:rsidP="00944351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332B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</w:tbl>
    <w:p w14:paraId="50B82032" w14:textId="5CB51B7F" w:rsidR="00ED325E" w:rsidRPr="00DA332B" w:rsidRDefault="00ED325E">
      <w:pPr>
        <w:rPr>
          <w:rFonts w:ascii="Times New Roman" w:hAnsi="Times New Roman" w:cs="Times New Roman"/>
          <w:sz w:val="20"/>
          <w:szCs w:val="20"/>
        </w:rPr>
      </w:pPr>
      <w:r w:rsidRPr="00DA332B">
        <w:rPr>
          <w:rFonts w:ascii="Times New Roman" w:hAnsi="Times New Roman" w:cs="Times New Roman"/>
          <w:b/>
          <w:bCs/>
          <w:sz w:val="20"/>
          <w:szCs w:val="20"/>
        </w:rPr>
        <w:t xml:space="preserve">NOTE: </w:t>
      </w:r>
      <w:r w:rsidRPr="002C4DE0">
        <w:rPr>
          <w:rFonts w:ascii="Times New Roman" w:hAnsi="Times New Roman" w:cs="Times New Roman"/>
          <w:sz w:val="20"/>
          <w:szCs w:val="20"/>
        </w:rPr>
        <w:t xml:space="preserve"> These apply only to measures in the GBD Results Tool and GBD Compare</w:t>
      </w:r>
      <w:r w:rsidR="002C4DE0">
        <w:rPr>
          <w:rFonts w:ascii="Times New Roman" w:hAnsi="Times New Roman" w:cs="Times New Roman"/>
          <w:sz w:val="20"/>
          <w:szCs w:val="20"/>
        </w:rPr>
        <w:t>.</w:t>
      </w:r>
    </w:p>
    <w:sectPr w:rsidR="00ED325E" w:rsidRPr="00DA332B" w:rsidSect="006E745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3C6E6" w14:textId="77777777" w:rsidR="00B4580A" w:rsidRDefault="00B4580A" w:rsidP="00121BF4">
      <w:r>
        <w:separator/>
      </w:r>
    </w:p>
  </w:endnote>
  <w:endnote w:type="continuationSeparator" w:id="0">
    <w:p w14:paraId="6D5D38D7" w14:textId="77777777" w:rsidR="00B4580A" w:rsidRDefault="00B4580A" w:rsidP="00121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C5F06" w14:textId="77777777" w:rsidR="00B4580A" w:rsidRDefault="00B4580A" w:rsidP="00121BF4">
      <w:r>
        <w:separator/>
      </w:r>
    </w:p>
  </w:footnote>
  <w:footnote w:type="continuationSeparator" w:id="0">
    <w:p w14:paraId="07B9046D" w14:textId="77777777" w:rsidR="00B4580A" w:rsidRDefault="00B4580A" w:rsidP="00121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456"/>
    <w:rsid w:val="00121BF4"/>
    <w:rsid w:val="001E4160"/>
    <w:rsid w:val="00202BC7"/>
    <w:rsid w:val="0022779E"/>
    <w:rsid w:val="0024299D"/>
    <w:rsid w:val="002C4DE0"/>
    <w:rsid w:val="00420C5A"/>
    <w:rsid w:val="004562CF"/>
    <w:rsid w:val="005D5D31"/>
    <w:rsid w:val="005E246A"/>
    <w:rsid w:val="005E37F8"/>
    <w:rsid w:val="006720EC"/>
    <w:rsid w:val="0069378D"/>
    <w:rsid w:val="006E7456"/>
    <w:rsid w:val="007D20D9"/>
    <w:rsid w:val="007D40F2"/>
    <w:rsid w:val="008742D8"/>
    <w:rsid w:val="00944351"/>
    <w:rsid w:val="00982612"/>
    <w:rsid w:val="00AF7F33"/>
    <w:rsid w:val="00B4580A"/>
    <w:rsid w:val="00D07706"/>
    <w:rsid w:val="00D12569"/>
    <w:rsid w:val="00DA332B"/>
    <w:rsid w:val="00DD03C6"/>
    <w:rsid w:val="00DD2EBC"/>
    <w:rsid w:val="00DD43BC"/>
    <w:rsid w:val="00EB010C"/>
    <w:rsid w:val="00ED325E"/>
    <w:rsid w:val="00F61CCC"/>
    <w:rsid w:val="00F91430"/>
    <w:rsid w:val="00FB0E4A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59F894"/>
  <w15:chartTrackingRefBased/>
  <w15:docId w15:val="{8F44B0FE-0403-4786-A572-E36D9CFD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456"/>
    <w:pPr>
      <w:widowControl w:val="0"/>
      <w:jc w:val="both"/>
    </w:pPr>
    <w:rPr>
      <w:lang w:val="en-I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3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21B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21BF4"/>
    <w:rPr>
      <w:sz w:val="18"/>
      <w:szCs w:val="18"/>
      <w:lang w:val="en-IE"/>
    </w:rPr>
  </w:style>
  <w:style w:type="paragraph" w:styleId="a6">
    <w:name w:val="footer"/>
    <w:basedOn w:val="a"/>
    <w:link w:val="a7"/>
    <w:uiPriority w:val="99"/>
    <w:unhideWhenUsed/>
    <w:rsid w:val="00121B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21BF4"/>
    <w:rPr>
      <w:sz w:val="18"/>
      <w:szCs w:val="18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235A4-079F-4457-A569-CB7B16395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1045</Words>
  <Characters>5958</Characters>
  <Application>Microsoft Office Word</Application>
  <DocSecurity>0</DocSecurity>
  <Lines>49</Lines>
  <Paragraphs>13</Paragraphs>
  <ScaleCrop>false</ScaleCrop>
  <Company/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MK</cp:lastModifiedBy>
  <cp:revision>18</cp:revision>
  <dcterms:created xsi:type="dcterms:W3CDTF">2021-10-25T16:28:00Z</dcterms:created>
  <dcterms:modified xsi:type="dcterms:W3CDTF">2022-05-08T12:56:00Z</dcterms:modified>
</cp:coreProperties>
</file>